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Procedimiento operativo estándar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