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إجراء تشغيلي قياسي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