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تقرير تقييم المخاطر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