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خطة تحسين الأداء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