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خطة تسويقية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