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Employee Leave Policy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