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Manual del empleado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