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de auditoría interna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